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各个状态子类必须知道下一个状态是什么。状态模式的UML图和策略模式的UML图基本相同。但是状态模式的状态类是有关联的，一个状态必须要知道它下一个状态是谁。而策略模式的算法是独立的，用户根据自己的需要选择合适的算法类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51"/>
        </w:tabs>
        <w:bidi w:val="0"/>
        <w:ind w:firstLine="480" w:firstLineChars="20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将抽象部分与它的实现部分分离，使他们都可以独立变化。通俗的讲就是实现系统可能有多角度分类，而且每个分类都有可能变化，那么我们应该把这种多角度分离出来让他们独立变化。减少他们之间的耦合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28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以形状和颜色为例，形状是一种变化，如：圆形，三角形等。颜色也是一种变化，如：白色，蓝色等。按照简单继承的做法，就是各种形状继承形状接口，然后各种颜色的形状分别继承他们各种的形状类，这时候如果要加一种形状，则需要再加对应的各种颜色形状子类，加一种颜色，则需要加各种改颜色形状类，这样做显然不太合理，类之间耦合过多。而按照桥接模式来实现的话，可以将形状和颜色两个变化都独立出来，然后在形状类中只有颜色对象，这样不管是新增颜色还是形状都只需要新增对应的类即可，耦合减少。</w:t>
      </w: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28"/>
        </w:tabs>
        <w:bidi w:val="0"/>
        <w:jc w:val="left"/>
      </w:pPr>
      <w:r>
        <w:drawing>
          <wp:inline distT="0" distB="0" distL="114300" distR="114300">
            <wp:extent cx="5271135" cy="3031490"/>
            <wp:effectExtent l="0" t="0" r="5715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将一个请求封装为一个对象，从而可用不同的请求对客户进行参数化，对请求排队或记录请求日志，以及支持可撤销的操作。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实现: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系统中的相关操作抽象成命令接口，具体命令实现这个命令接口，命令类持有一个执行者（receiver）对象，执行命令实际上是调用receiver对象的具体方法。定义一个命令的调用者（invoke），它持有一个命令对象或者对象集合，它可以通知命令去执行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ind w:firstLine="480"/>
      </w:pPr>
      <w:r>
        <w:drawing>
          <wp:inline distT="0" distB="0" distL="114300" distR="114300">
            <wp:extent cx="5272405" cy="3807460"/>
            <wp:effectExtent l="0" t="0" r="4445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使多个对象都有机会处理请求，从而避免请求的发送者与接收者之间的耦合关系。将这些对象连成一条链，并沿着该链传递请求，直到有对象处理请求。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责任链模式和状态模式类似都可以处理判断分支过多的情况。状态模式在编写时就已经确定了下一个处理对象是谁。而责任链模式则需要在使用时指定下一个处理对象，比如，通过set方法设置。</w:t>
      </w: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UML图：</w:t>
      </w:r>
    </w:p>
    <w:p>
      <w:r>
        <w:drawing>
          <wp:inline distT="0" distB="0" distL="114300" distR="114300">
            <wp:extent cx="5262245" cy="2678430"/>
            <wp:effectExtent l="0" t="0" r="1460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中介者模式：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用一个中介对象来封装一系列的对象交互，中介者使各对象之间不需要显式的相互引用，从而使耦合松散。而且可以独立地改变他们之间的交互。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抽象中介者接口和一个抽象同事类接口。具体的中介者类以及具体的同事类分别实现这两接口。抽象同事类持有一个中介者对象，具体抽象类内需要持有所有需要交互的具体同事类对象，并从具体同事类接收信息和向具体同事类发送消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6690" cy="2814320"/>
            <wp:effectExtent l="0" t="0" r="10160" b="508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运用共享技术有效的支持大量细粒度的对象。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r>
        <w:rPr>
          <w:rFonts w:hint="eastAsia"/>
          <w:b w:val="0"/>
          <w:bCs w:val="0"/>
          <w:lang w:val="en-US" w:eastAsia="zh-CN"/>
        </w:rPr>
        <w:t>在java中常见的享元模式有String的常量池和数据库连接池技术。享元模式包括一个享元类的接口，以及具体的享元类，和一个享元工厂，用来创建并管理享元类。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UML图：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5420" cy="3006725"/>
            <wp:effectExtent l="0" t="0" r="11430" b="317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4985543"/>
    <w:rsid w:val="2C037B82"/>
    <w:rsid w:val="2EAF0D69"/>
    <w:rsid w:val="2F770286"/>
    <w:rsid w:val="30E61D25"/>
    <w:rsid w:val="3F74716A"/>
    <w:rsid w:val="4023160F"/>
    <w:rsid w:val="46314155"/>
    <w:rsid w:val="48C6006F"/>
    <w:rsid w:val="48E834CC"/>
    <w:rsid w:val="4AE611C7"/>
    <w:rsid w:val="4CBE0961"/>
    <w:rsid w:val="512D5DF8"/>
    <w:rsid w:val="560A2DBF"/>
    <w:rsid w:val="56A75D94"/>
    <w:rsid w:val="586B01A4"/>
    <w:rsid w:val="58947980"/>
    <w:rsid w:val="5D8A773C"/>
    <w:rsid w:val="5E354E0A"/>
    <w:rsid w:val="60CB6644"/>
    <w:rsid w:val="6EEC2F78"/>
    <w:rsid w:val="719C51B6"/>
    <w:rsid w:val="729001FD"/>
    <w:rsid w:val="734C3711"/>
    <w:rsid w:val="75302AFD"/>
    <w:rsid w:val="7854217A"/>
    <w:rsid w:val="789B3648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2019-04-17T06:27:39Z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